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1B7" w:rsidRDefault="007761B7" w:rsidP="00860CF0">
      <w:bookmarkStart w:id="0" w:name="_GoBack"/>
      <w:bookmarkEnd w:id="0"/>
    </w:p>
    <w:p w:rsidR="007761B7" w:rsidRPr="007761B7" w:rsidRDefault="007761B7" w:rsidP="007761B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761B7">
        <w:rPr>
          <w:rFonts w:ascii="Times New Roman" w:hAnsi="Times New Roman" w:cs="Times New Roman"/>
        </w:rPr>
        <w:t xml:space="preserve">Załącznik do zarządzenia Nr </w:t>
      </w:r>
      <w:r w:rsidR="008C76BB">
        <w:rPr>
          <w:rFonts w:ascii="Times New Roman" w:hAnsi="Times New Roman" w:cs="Times New Roman"/>
        </w:rPr>
        <w:t>49</w:t>
      </w:r>
      <w:r w:rsidRPr="007761B7">
        <w:rPr>
          <w:rFonts w:ascii="Times New Roman" w:hAnsi="Times New Roman" w:cs="Times New Roman"/>
        </w:rPr>
        <w:t>/2019</w:t>
      </w:r>
    </w:p>
    <w:p w:rsidR="007761B7" w:rsidRDefault="007761B7" w:rsidP="007761B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761B7">
        <w:rPr>
          <w:rFonts w:ascii="Times New Roman" w:hAnsi="Times New Roman" w:cs="Times New Roman"/>
        </w:rPr>
        <w:t xml:space="preserve">Wójta Gminy Chynów </w:t>
      </w:r>
    </w:p>
    <w:p w:rsidR="007761B7" w:rsidRDefault="007761B7" w:rsidP="007761B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761B7">
        <w:rPr>
          <w:rFonts w:ascii="Times New Roman" w:hAnsi="Times New Roman" w:cs="Times New Roman"/>
        </w:rPr>
        <w:t>z dnia 6 czerwca 2019r.</w:t>
      </w:r>
    </w:p>
    <w:p w:rsidR="003876DB" w:rsidRDefault="003876DB" w:rsidP="003876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76DB" w:rsidRDefault="003876DB" w:rsidP="003876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76DB" w:rsidRPr="00F82537" w:rsidRDefault="003876DB" w:rsidP="003876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 Gminy Chynów</w:t>
      </w:r>
      <w:r w:rsidRPr="004644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644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ogłasza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rekrutację</w:t>
      </w:r>
      <w:r w:rsidRPr="004644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kandydatów na stanowisko:</w:t>
      </w:r>
      <w:r w:rsidRPr="004644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F825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Skarbnik Gminy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Chynów</w:t>
      </w:r>
    </w:p>
    <w:p w:rsidR="003876DB" w:rsidRDefault="003876DB" w:rsidP="00387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644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464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Podstawa zatrudnienia: powołanie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464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46441A">
        <w:rPr>
          <w:rFonts w:ascii="Times New Roman" w:eastAsia="Times New Roman" w:hAnsi="Times New Roman" w:cs="Times New Roman"/>
          <w:sz w:val="24"/>
          <w:szCs w:val="24"/>
          <w:lang w:eastAsia="pl-PL"/>
        </w:rPr>
        <w:t>miny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Chynów</w:t>
      </w:r>
      <w:r w:rsidRPr="004644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Wymiar czasu pracy: pełny etat</w:t>
      </w:r>
      <w:r w:rsidRPr="004644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zatrudnienia:  stanowisko wolne od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sierpnia </w:t>
      </w:r>
      <w:r w:rsidRPr="0046441A">
        <w:rPr>
          <w:rFonts w:ascii="Times New Roman" w:eastAsia="Times New Roman" w:hAnsi="Times New Roman" w:cs="Times New Roman"/>
          <w:sz w:val="24"/>
          <w:szCs w:val="24"/>
          <w:lang w:eastAsia="pl-PL"/>
        </w:rPr>
        <w:t>2019 r.</w:t>
      </w:r>
      <w:r w:rsidRPr="004644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Wynagrodzenie: zgodne z przepisami regulującymi wynagrodzeni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464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pracowników samorządowych</w:t>
      </w:r>
      <w:r w:rsidRPr="004644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644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644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    Niezbędne wymagania od kandydatów:</w:t>
      </w:r>
    </w:p>
    <w:p w:rsidR="003876DB" w:rsidRPr="00827AA4" w:rsidRDefault="003876DB" w:rsidP="003876D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27AA4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obywatelstwo polskie lub kraju Unii Europejskiej, Konfederacji Szwajcarskiej, państwa członkowskiego europejskiego porozumienia o wolnym handlu (EFTA) - strony umowy o europejskim obszarze gospodarczym bądź innych państw, którym na podstawie umów międzynarodowych lub przepisów prawa wspólnotowego przysługuje prawo do podjęcia zatrudnienia na terytorium Rzeczypospolitej Polskiej – osoba nieposiadająca obywatelstwa polskiego musi posiadać znajomość języka polskiego potwierdzoną dokumentem określonym w przepisach o służbie cywilnej,</w:t>
      </w:r>
    </w:p>
    <w:p w:rsidR="003876DB" w:rsidRPr="00827AA4" w:rsidRDefault="003876DB" w:rsidP="003876D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27AA4"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zdolność do czynności prawnych oraz korzystanie z pełni praw publicznych,</w:t>
      </w:r>
    </w:p>
    <w:p w:rsidR="003876DB" w:rsidRPr="00827AA4" w:rsidRDefault="003876DB" w:rsidP="003876D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27AA4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 za przestępstwo przeciwko mieniu, przeciwko obrotowi gospodarczemu,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27AA4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przeciwko działalności instytucji państwowych oraz samorządu terytorialnego, przeciwko wiarygodności dokumentów,</w:t>
      </w:r>
    </w:p>
    <w:p w:rsidR="003876DB" w:rsidRPr="00827AA4" w:rsidRDefault="003876DB" w:rsidP="003876D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27AA4">
        <w:rPr>
          <w:rFonts w:ascii="Times New Roman" w:eastAsia="Times New Roman" w:hAnsi="Times New Roman" w:cs="Times New Roman"/>
          <w:sz w:val="24"/>
          <w:szCs w:val="24"/>
          <w:lang w:eastAsia="pl-PL"/>
        </w:rPr>
        <w:t>brak orzeczonej kary za naruszenie dyscypliny finansów publicznych w postaci zakazu pełnienia funkcji związanych z dysponowaniem środkami publicznymi,</w:t>
      </w:r>
    </w:p>
    <w:p w:rsidR="003876DB" w:rsidRPr="00827AA4" w:rsidRDefault="003876DB" w:rsidP="003876D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27A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skazania prawomocnym wyrokiem sądu za umyślne przestępstwo ścigane </w:t>
      </w:r>
      <w:r w:rsidRPr="00827A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oskarżenia publicznego lub umyślne przestępstwo skarbowe,</w:t>
      </w:r>
    </w:p>
    <w:p w:rsidR="003876DB" w:rsidRPr="00616B0C" w:rsidRDefault="003876DB" w:rsidP="003876D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16B0C">
        <w:rPr>
          <w:rFonts w:ascii="Times New Roman" w:hAnsi="Times New Roman" w:cs="Times New Roman"/>
          <w:sz w:val="24"/>
          <w:szCs w:val="24"/>
        </w:rPr>
        <w:t>posiada</w:t>
      </w:r>
      <w:r>
        <w:rPr>
          <w:rFonts w:ascii="Times New Roman" w:hAnsi="Times New Roman" w:cs="Times New Roman"/>
          <w:sz w:val="24"/>
          <w:szCs w:val="24"/>
        </w:rPr>
        <w:t>nie  znajomości</w:t>
      </w:r>
      <w:r w:rsidRPr="00616B0C">
        <w:rPr>
          <w:rFonts w:ascii="Times New Roman" w:hAnsi="Times New Roman" w:cs="Times New Roman"/>
          <w:sz w:val="24"/>
          <w:szCs w:val="24"/>
        </w:rPr>
        <w:t xml:space="preserve"> języka polskiego w mowie i piśmie w zakresie koniecznym do wykonywania obowiązków głównego księgowego;</w:t>
      </w:r>
    </w:p>
    <w:p w:rsidR="003876DB" w:rsidRPr="00F82537" w:rsidRDefault="003876DB" w:rsidP="003876D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27A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spełnienie </w:t>
      </w:r>
      <w:r w:rsidRPr="001A512F">
        <w:rPr>
          <w:rFonts w:ascii="Times New Roman" w:eastAsia="Times New Roman" w:hAnsi="Times New Roman" w:cs="Times New Roman"/>
          <w:sz w:val="24"/>
          <w:szCs w:val="24"/>
          <w:lang w:eastAsia="pl-PL"/>
        </w:rPr>
        <w:t>przynajmniej jednego</w:t>
      </w:r>
      <w:r w:rsidRPr="00827A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poniższych punktów dotyczącyc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 wykształcenia:</w:t>
      </w:r>
    </w:p>
    <w:p w:rsidR="003876DB" w:rsidRPr="00F82537" w:rsidRDefault="003876DB" w:rsidP="003876DB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27A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ukończenie ekonomicznych jednolitych studiów magisterskich, ekonomicznych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827AA4">
        <w:rPr>
          <w:rFonts w:ascii="Times New Roman" w:eastAsia="Times New Roman" w:hAnsi="Times New Roman" w:cs="Times New Roman"/>
          <w:sz w:val="24"/>
          <w:szCs w:val="24"/>
          <w:lang w:eastAsia="pl-PL"/>
        </w:rPr>
        <w:t>wyższych studiów zawodowych, uzupełniających ekonomicznych studiów magisterskich lub ekonomicznych studiów podyplomowych i posiadanie, co najmniej 3-letniej pra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ktyki w księgowości</w:t>
      </w:r>
    </w:p>
    <w:p w:rsidR="003876DB" w:rsidRPr="00F82537" w:rsidRDefault="003876DB" w:rsidP="003876DB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27AA4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ukończenie średniej, policealnej lub pomaturalnej szkoły ekonomicznej i posiadanie, co najmniej 6-letniej praktyki w księgowości,</w:t>
      </w:r>
    </w:p>
    <w:p w:rsidR="003876DB" w:rsidRPr="00F82537" w:rsidRDefault="003876DB" w:rsidP="003876DB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27AA4">
        <w:rPr>
          <w:rFonts w:ascii="Times New Roman" w:eastAsia="Times New Roman" w:hAnsi="Times New Roman" w:cs="Times New Roman"/>
          <w:sz w:val="24"/>
          <w:szCs w:val="24"/>
          <w:lang w:eastAsia="pl-PL"/>
        </w:rPr>
        <w:t>wpisanie do rejestru biegłych rewidentów na podstawie odrębnych przepisów,</w:t>
      </w:r>
    </w:p>
    <w:p w:rsidR="003876DB" w:rsidRPr="00827AA4" w:rsidRDefault="003876DB" w:rsidP="003876DB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27AA4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świadectwa kwalifikacyjnego uprawniającego do usługowego prowadzenia ksiąg rachunkowych lub certyfikatu księgowego na podstawie odrębnych przepisów.</w:t>
      </w:r>
    </w:p>
    <w:p w:rsidR="003876DB" w:rsidRPr="00B171EF" w:rsidRDefault="003876DB" w:rsidP="003876D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1E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znajomość przepisów prawa związanych z zakresem wykonywanych zadań oraz dotyczących funkcjonowania samorządu terytorialnego, w szczególności: ustawy o samorządzie gminnym, ustawy o finansach publicznych, ustawy o rachunkowości, ordynacji podatkowej, ustawy o podatkach i opłatach lokalnych, ustawy o postępowaniu egzekucyjnym w administracji oraz przepisów wykonawczych do tych ustaw, kodeksu postępowania administracyjnego, prawa zamówień publicznych, przepisów dotyczących sprawozdawczości budżetowej, zasad inwentaryzacji, podatku od towarów i usług (VAT), odpowiedzialności za naruszenie dyscypliny finansów publicznych, dochodów jednostek samorządu terytorialnego, szczególnych zasad rachunkowości oraz planów kont dla budżetów jednostek samorządu terytorialnego, </w:t>
      </w:r>
    </w:p>
    <w:p w:rsidR="003876DB" w:rsidRPr="00B171EF" w:rsidRDefault="003876DB" w:rsidP="003876D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71EF">
        <w:rPr>
          <w:rFonts w:ascii="Times New Roman" w:eastAsia="Times New Roman" w:hAnsi="Times New Roman" w:cs="Times New Roman"/>
          <w:sz w:val="24"/>
          <w:szCs w:val="24"/>
          <w:lang w:eastAsia="pl-PL"/>
        </w:rPr>
        <w:t>biegła obsługa komputera,</w:t>
      </w:r>
    </w:p>
    <w:p w:rsidR="003876DB" w:rsidRPr="00827AA4" w:rsidRDefault="003876DB" w:rsidP="003876D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stan zdrowia pozwalający na zatrudnienie na stanowisku Skarbnika Gminy.</w:t>
      </w:r>
    </w:p>
    <w:p w:rsidR="003876DB" w:rsidRDefault="003876DB" w:rsidP="00387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644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    Dodatkowe wymagania od kandydatów:</w:t>
      </w:r>
    </w:p>
    <w:p w:rsidR="003876DB" w:rsidRDefault="003876DB" w:rsidP="003876D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A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samodzielność i odpowiedzialność w działaniu,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827AA4">
        <w:rPr>
          <w:rFonts w:ascii="Times New Roman" w:eastAsia="Times New Roman" w:hAnsi="Times New Roman" w:cs="Times New Roman"/>
          <w:sz w:val="24"/>
          <w:szCs w:val="24"/>
          <w:lang w:eastAsia="pl-PL"/>
        </w:rPr>
        <w:t>umienność i zdyscyplinowanie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3876DB" w:rsidRDefault="003876DB" w:rsidP="003876D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AA4"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zdolności analityczne,</w:t>
      </w:r>
    </w:p>
    <w:p w:rsidR="003876DB" w:rsidRDefault="003876DB" w:rsidP="003876D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AA4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pracy pod presją czasu i odporność na stres,</w:t>
      </w:r>
    </w:p>
    <w:p w:rsidR="003876DB" w:rsidRDefault="003876DB" w:rsidP="003876D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AA4"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zdolności organizacyjne oraz umiejętność kierowania zespołem,</w:t>
      </w:r>
    </w:p>
    <w:p w:rsidR="003876DB" w:rsidRDefault="003876DB" w:rsidP="003876D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AA4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programów pakietu MS Office oraz księgowych i budżetowych,</w:t>
      </w:r>
    </w:p>
    <w:p w:rsidR="003876DB" w:rsidRPr="00827AA4" w:rsidRDefault="003876DB" w:rsidP="003876D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AA4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dodatkowym atutem przy ocenie kandydata będzie doświadczenie zawodowe w administracji samorządowej, w tym praktyka na kierowniczym stanowisku w pionie finansowo-księgowym.</w:t>
      </w:r>
    </w:p>
    <w:p w:rsidR="003876DB" w:rsidRDefault="003876DB" w:rsidP="00387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644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    Zakres obowiązków na stanowisku:</w:t>
      </w:r>
    </w:p>
    <w:p w:rsidR="003876DB" w:rsidRDefault="003876DB" w:rsidP="003876DB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Pełnienie roli </w:t>
      </w:r>
      <w:r w:rsidRPr="00827A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kierownika Referatu Finansowego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27A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owanie </w:t>
      </w:r>
      <w:r w:rsidRPr="00827A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zarządza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Pr="00827A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referatem w sposób zapewniający optymalną realizację zadań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3876DB" w:rsidRDefault="003876DB" w:rsidP="003876DB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zadań i obowiązków przewidzianych</w:t>
      </w:r>
      <w:r w:rsidRPr="00827A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ustawie o samorządzie gminnym i ustawie o finansach publicznych dla głównego księgowego budżet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Gminy i jednostek budżetowych, w tym: </w:t>
      </w:r>
    </w:p>
    <w:p w:rsidR="003876DB" w:rsidRPr="00543703" w:rsidRDefault="003876DB" w:rsidP="003876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703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pełnienie nadzoru nad prowadzeniem rachunkowości gminy;</w:t>
      </w:r>
    </w:p>
    <w:p w:rsidR="003876DB" w:rsidRPr="00543703" w:rsidRDefault="003876DB" w:rsidP="003876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70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dyspozycji środkami pieniężnymi;</w:t>
      </w:r>
    </w:p>
    <w:p w:rsidR="003876DB" w:rsidRPr="00543703" w:rsidRDefault="003876DB" w:rsidP="003876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703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wstępnej kontroli zgodności operacji gospodarczych  i finansowych z planem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3703">
        <w:rPr>
          <w:rFonts w:ascii="Times New Roman" w:eastAsia="Times New Roman" w:hAnsi="Times New Roman" w:cs="Times New Roman"/>
          <w:sz w:val="24"/>
          <w:szCs w:val="24"/>
          <w:lang w:eastAsia="pl-PL"/>
        </w:rPr>
        <w:t>finansowym;</w:t>
      </w:r>
    </w:p>
    <w:p w:rsidR="003876DB" w:rsidRPr="00543703" w:rsidRDefault="003876DB" w:rsidP="003876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703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wstępnej kontroli kompletności i rzetelności dokumentów dotyczących operacji gospodarczych i finansowych;</w:t>
      </w:r>
    </w:p>
    <w:p w:rsidR="003876DB" w:rsidRPr="00543703" w:rsidRDefault="003876DB" w:rsidP="003876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703">
        <w:rPr>
          <w:rFonts w:ascii="Times New Roman" w:eastAsia="Times New Roman" w:hAnsi="Times New Roman" w:cs="Times New Roman"/>
          <w:sz w:val="24"/>
          <w:szCs w:val="24"/>
          <w:lang w:eastAsia="pl-PL"/>
        </w:rPr>
        <w:t>kontrasygnowanie czynności prawnych mogących spowodować powstanie zobowiązań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3703">
        <w:rPr>
          <w:rFonts w:ascii="Times New Roman" w:eastAsia="Times New Roman" w:hAnsi="Times New Roman" w:cs="Times New Roman"/>
          <w:sz w:val="24"/>
          <w:szCs w:val="24"/>
          <w:lang w:eastAsia="pl-PL"/>
        </w:rPr>
        <w:t>pieniężnych i udzielanie upoważnień innym osobom do dokonywania kontrasygnaty;</w:t>
      </w:r>
    </w:p>
    <w:p w:rsidR="003876DB" w:rsidRPr="00543703" w:rsidRDefault="003876DB" w:rsidP="003876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703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projektu budżetu gminy na dany rok kalendarzowy;</w:t>
      </w:r>
    </w:p>
    <w:p w:rsidR="003876DB" w:rsidRPr="00543703" w:rsidRDefault="003876DB" w:rsidP="003876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703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analizy wykonania budżetu Gminy i bieżące informowanie Wójta o stopniu jego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3703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realizacji;</w:t>
      </w:r>
    </w:p>
    <w:p w:rsidR="003876DB" w:rsidRPr="00543703" w:rsidRDefault="003876DB" w:rsidP="003876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703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nadzorowanie obiegu dokumentów finansowo – księgowych;</w:t>
      </w:r>
    </w:p>
    <w:p w:rsidR="003876DB" w:rsidRPr="00543703" w:rsidRDefault="003876DB" w:rsidP="003876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703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kontroli wewnętrznej w zakresie op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łat, podatków, opłaty skarbowej</w:t>
      </w:r>
      <w:r w:rsidRPr="00543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prawidłowości dokumentowania czynności mających wpływ na powstanie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3703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zobowiązań i należności pieniężnych;</w:t>
      </w:r>
    </w:p>
    <w:p w:rsidR="003876DB" w:rsidRPr="00543703" w:rsidRDefault="003876DB" w:rsidP="003876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70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kontrola umów w sprawach dostaw, robót i usług oraz kontrola realizacji tych umów pod względem finansowym;</w:t>
      </w:r>
    </w:p>
    <w:p w:rsidR="003876DB" w:rsidRPr="00543703" w:rsidRDefault="003876DB" w:rsidP="003876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703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projektów instrukcji finansowych prawem przewidzianych;</w:t>
      </w:r>
    </w:p>
    <w:p w:rsidR="003876DB" w:rsidRPr="00543703" w:rsidRDefault="003876DB" w:rsidP="003876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703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w sporządzeniu sprawozdawczości budżetowej z innymi stanowiskami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3703">
        <w:rPr>
          <w:rFonts w:ascii="Times New Roman" w:eastAsia="Times New Roman" w:hAnsi="Times New Roman" w:cs="Times New Roman"/>
          <w:sz w:val="24"/>
          <w:szCs w:val="24"/>
          <w:lang w:eastAsia="pl-PL"/>
        </w:rPr>
        <w:t>finansowo – księgowymi, kierownikami gminnych jednostek organizacyjnych i innymi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3703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uprawnionymi podmiotami;</w:t>
      </w:r>
    </w:p>
    <w:p w:rsidR="003876DB" w:rsidRPr="00543703" w:rsidRDefault="003876DB" w:rsidP="003876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703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nadzorowanie i kontrola realizacji budżetu Gminy;</w:t>
      </w:r>
    </w:p>
    <w:p w:rsidR="003876DB" w:rsidRDefault="003876DB" w:rsidP="003876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370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określonych przepisami prawa obo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wiązków w zakresie rachunkowośc</w:t>
      </w:r>
      <w:r w:rsidRPr="00543703">
        <w:rPr>
          <w:rFonts w:ascii="Times New Roman" w:eastAsia="Times New Roman" w:hAnsi="Times New Roman" w:cs="Times New Roman"/>
          <w:sz w:val="24"/>
          <w:szCs w:val="24"/>
          <w:lang w:eastAsia="pl-PL"/>
        </w:rPr>
        <w:t>i finansów publicznych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543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876DB" w:rsidRDefault="003876DB" w:rsidP="003876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46B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przekazywanie podległym jednostkom niezbędnych informacji 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opracowania planu finansowego;</w:t>
      </w:r>
    </w:p>
    <w:p w:rsidR="003876DB" w:rsidRDefault="003876DB" w:rsidP="003876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46B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wieloletniej prognozy finansowej gminy i przygotowanie uchwał dotyczących jej zmian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876DB" w:rsidRDefault="003876DB" w:rsidP="003876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46B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zarządzeń Wójta w sprawie wewnętrznych uregulowań finansowo-budżetowych, kontrola i nadzór w tym zakresie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876DB" w:rsidRDefault="003876DB" w:rsidP="003876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46B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posiedzeniach Rady i jej komisji,</w:t>
      </w:r>
    </w:p>
    <w:p w:rsidR="003876DB" w:rsidRPr="0046441A" w:rsidRDefault="003876DB" w:rsidP="00387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44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    Informacja o warunkach pracy</w:t>
      </w:r>
      <w:r w:rsidRPr="0046441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3876DB" w:rsidRDefault="003876DB" w:rsidP="003876DB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 Miejsce i warunki pracy:</w:t>
      </w:r>
    </w:p>
    <w:p w:rsidR="003876DB" w:rsidRDefault="003876DB" w:rsidP="003876DB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4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siedziba Urzędu Gminy w Chynowie, 05-650 Chynów ul. Główna 67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876DB" w:rsidRDefault="003876DB" w:rsidP="003876DB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441A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administracyjno-biurowa, koncepcyj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na, przy monitorze komputerowym;</w:t>
      </w:r>
    </w:p>
    <w:p w:rsidR="003876DB" w:rsidRDefault="003876DB" w:rsidP="003876DB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441A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urządzeń biurowych (skaner, drukarka, fax), telefoniczny i bezpośredni kontakt z komórka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 urzędu, innymi instytucjami,;</w:t>
      </w:r>
    </w:p>
    <w:p w:rsidR="003876DB" w:rsidRPr="00D115FC" w:rsidRDefault="003876DB" w:rsidP="003876DB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441A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wymagająca wysokiego stopnia samodzielności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64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ale 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ównież współdziałania w zespole.</w:t>
      </w:r>
      <w:r w:rsidRPr="00D115FC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</w:t>
      </w:r>
    </w:p>
    <w:p w:rsidR="003876DB" w:rsidRDefault="003876DB" w:rsidP="00387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644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    Wymagane dokumenty:</w:t>
      </w:r>
    </w:p>
    <w:p w:rsidR="003876DB" w:rsidRDefault="003876DB" w:rsidP="003876DB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0DE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motywacyjny,</w:t>
      </w:r>
    </w:p>
    <w:p w:rsidR="003876DB" w:rsidRPr="00E530DE" w:rsidRDefault="003876DB" w:rsidP="003876DB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0DE">
        <w:rPr>
          <w:rFonts w:ascii="Times New Roman" w:eastAsia="Times New Roman" w:hAnsi="Times New Roman" w:cs="Times New Roman"/>
          <w:sz w:val="24"/>
          <w:szCs w:val="24"/>
          <w:lang w:eastAsia="pl-PL"/>
        </w:rPr>
        <w:t>CV z informacjami o wykształceniu i opisem dotychczaso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wego przebiegu pracy zawodowej,</w:t>
      </w:r>
    </w:p>
    <w:p w:rsidR="003876DB" w:rsidRDefault="003876DB" w:rsidP="003876DB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0DE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dla osoby ubiegającej się o zatrudnienie,</w:t>
      </w:r>
    </w:p>
    <w:p w:rsidR="003876DB" w:rsidRDefault="003876DB" w:rsidP="003876DB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0D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pełnej zdolności do czynności prawnych i korzystaniu z pełni praw publicznych,</w:t>
      </w:r>
    </w:p>
    <w:p w:rsidR="003876DB" w:rsidRDefault="003876DB" w:rsidP="003876DB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0D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za umyślne przestępstwo ścigane z oskarżenia publicznego lub umyślne przestępstwo skarbowe,</w:t>
      </w:r>
    </w:p>
    <w:p w:rsidR="003876DB" w:rsidRDefault="003876DB" w:rsidP="003876DB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0D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za przestępstwo przeciwko mieniu, przeciwko obrotowi gospodarczemu, przeciwko działalności instytucji państwowych oraz samorządu terytorialnego, przeciwko wiarygodności dokumentów,</w:t>
      </w:r>
    </w:p>
    <w:p w:rsidR="003876DB" w:rsidRDefault="003876DB" w:rsidP="003876DB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oświadczenie o braku orzeczonej kary za naruszenie dyscypliny finansów publicznych w postaci zakazu pełnienia funkcji związanych z dysponowaniem środkami publicznymi,</w:t>
      </w:r>
    </w:p>
    <w:p w:rsidR="003876DB" w:rsidRDefault="003876DB" w:rsidP="003876DB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0D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wykształcenie oraz wymagany staż pracy.</w:t>
      </w:r>
    </w:p>
    <w:p w:rsidR="003876DB" w:rsidRPr="00F82537" w:rsidRDefault="003876DB" w:rsidP="003876DB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0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dokumentów aplikacyjnych należy dołączyć zgodę na przetwarzanie danych osobowych według poniższego wzoru:</w:t>
      </w:r>
    </w:p>
    <w:p w:rsidR="003876DB" w:rsidRDefault="003876DB" w:rsidP="003876DB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8253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Wyrażam zgodę na przetwarzanie moich danych osobowych zawartych w ofercie pracy dla potrzeb niezbędnych do realizacji procesu rekrutacji zgodnie z ustawą z </w:t>
      </w:r>
      <w:r w:rsidRPr="00F8253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 xml:space="preserve">dnia 10 maja 2018 r. o ochronie danych osobowych (Dz.U. z 2018 poz. 1000) oraz przepisami ustawy z dnia 21.11.2008 r. o pracownikach samorządowych (Dz.U. z 2018 poz. 1260 ze zm.) </w:t>
      </w:r>
    </w:p>
    <w:p w:rsidR="003876DB" w:rsidRPr="00E530DE" w:rsidRDefault="003876DB" w:rsidP="003876DB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0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Dodatkowo kandydat może załączyć inne informacje dokumentujące posiadane doświadczenie zawodowe i dodatkowe kwalifikacje.</w:t>
      </w:r>
    </w:p>
    <w:p w:rsidR="003876DB" w:rsidRPr="002A4055" w:rsidRDefault="003876DB" w:rsidP="003876D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055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dokumenty należy złożyć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4055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lub drogą pocztową do Urzędu Gminy w Chynowie, 05-650 Chynów, ul. Główna 67, budynek A pok. Nr 3,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40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podaniem adresu zwrotnego oraz z dopiskiem „Aplikacja na stanowisko Skarbnika Gminy” </w:t>
      </w:r>
      <w:r w:rsidRPr="002A40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dnia 1 lipca 2019 roku do godz. 15.00</w:t>
      </w:r>
      <w:r w:rsidRPr="002A40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(decyduje data faktycznego wpływu do Urzędu).</w:t>
      </w:r>
    </w:p>
    <w:p w:rsidR="003876DB" w:rsidRPr="0046441A" w:rsidRDefault="003876DB" w:rsidP="00387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44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    Informacja dodatkowa:</w:t>
      </w:r>
    </w:p>
    <w:p w:rsidR="003876DB" w:rsidRDefault="003876DB" w:rsidP="00387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441A"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Aplikacje, które wpłyną do Urzędu po wyżej określonym terminie nie będą brane pod uwagę w postępowaniu.</w:t>
      </w:r>
      <w:r w:rsidRPr="004644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4F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Osoba wybrana w postępowaniu rekrutacyjnym zostanie przedstawiona jako kandydat do powołania przez Radę Gminy Chynów. </w:t>
      </w:r>
    </w:p>
    <w:p w:rsidR="003876DB" w:rsidRPr="0046441A" w:rsidRDefault="003876DB" w:rsidP="00387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441A">
        <w:rPr>
          <w:rFonts w:ascii="Times New Roman" w:eastAsia="Times New Roman" w:hAnsi="Times New Roman" w:cs="Times New Roman"/>
          <w:sz w:val="24"/>
          <w:szCs w:val="24"/>
          <w:lang w:eastAsia="pl-PL"/>
        </w:rPr>
        <w:t>Wyłoniony kandydat przed powołaniem zobowiązany jest przedłożyć zaświadczenie o niekaralności.</w:t>
      </w:r>
      <w:r w:rsidRPr="004644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644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Chynów, dnia </w:t>
      </w:r>
      <w:r w:rsidRPr="00464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 czerwca 2019r.</w:t>
      </w:r>
    </w:p>
    <w:p w:rsidR="003876DB" w:rsidRDefault="003876DB" w:rsidP="003876DB"/>
    <w:p w:rsidR="003876DB" w:rsidRPr="007761B7" w:rsidRDefault="003876DB" w:rsidP="003876DB">
      <w:pPr>
        <w:spacing w:after="0" w:line="240" w:lineRule="auto"/>
        <w:rPr>
          <w:rFonts w:ascii="Times New Roman" w:hAnsi="Times New Roman" w:cs="Times New Roman"/>
        </w:rPr>
      </w:pPr>
    </w:p>
    <w:sectPr w:rsidR="003876DB" w:rsidRPr="007761B7" w:rsidSect="009F2D06">
      <w:pgSz w:w="11906" w:h="16838"/>
      <w:pgMar w:top="1417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74B67"/>
    <w:multiLevelType w:val="hybridMultilevel"/>
    <w:tmpl w:val="D9BA69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27440"/>
    <w:multiLevelType w:val="hybridMultilevel"/>
    <w:tmpl w:val="34B8ED44"/>
    <w:lvl w:ilvl="0" w:tplc="3462E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77457"/>
    <w:multiLevelType w:val="hybridMultilevel"/>
    <w:tmpl w:val="52B66F82"/>
    <w:lvl w:ilvl="0" w:tplc="58C295E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8438E"/>
    <w:multiLevelType w:val="hybridMultilevel"/>
    <w:tmpl w:val="C882E09C"/>
    <w:lvl w:ilvl="0" w:tplc="6B4CBE42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A6A58E2"/>
    <w:multiLevelType w:val="hybridMultilevel"/>
    <w:tmpl w:val="25208A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24E6F"/>
    <w:multiLevelType w:val="hybridMultilevel"/>
    <w:tmpl w:val="10C241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F2DC4"/>
    <w:multiLevelType w:val="hybridMultilevel"/>
    <w:tmpl w:val="C95A25AE"/>
    <w:lvl w:ilvl="0" w:tplc="3462EF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BE436A"/>
    <w:multiLevelType w:val="hybridMultilevel"/>
    <w:tmpl w:val="D60E6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A16"/>
    <w:rsid w:val="001E7A16"/>
    <w:rsid w:val="003876DB"/>
    <w:rsid w:val="007761B7"/>
    <w:rsid w:val="00860CF0"/>
    <w:rsid w:val="008C76BB"/>
    <w:rsid w:val="009F2D06"/>
    <w:rsid w:val="00C360FD"/>
    <w:rsid w:val="00F2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337D0-1C22-48F3-90DA-204D7011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2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6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1197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</dc:creator>
  <cp:keywords/>
  <dc:description/>
  <cp:lastModifiedBy>MJ</cp:lastModifiedBy>
  <cp:revision>2</cp:revision>
  <dcterms:created xsi:type="dcterms:W3CDTF">2019-06-06T09:00:00Z</dcterms:created>
  <dcterms:modified xsi:type="dcterms:W3CDTF">2019-06-06T09:00:00Z</dcterms:modified>
</cp:coreProperties>
</file>